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1855" w:rsidRPr="00C95C9A" w:rsidRDefault="00365C7A" w:rsidP="00251855">
      <w:pPr>
        <w:spacing w:before="120" w:line="276" w:lineRule="auto"/>
        <w:jc w:val="center"/>
        <w:rPr>
          <w:rFonts w:ascii="NTPreCursivefk" w:hAnsi="NTPreCursivefk" w:cs="Cambria"/>
          <w:b/>
          <w:color w:val="7030A0"/>
          <w:sz w:val="28"/>
        </w:rPr>
      </w:pPr>
      <w:r w:rsidRPr="00C95C9A">
        <w:rPr>
          <w:rFonts w:ascii="NTPreCursivefk" w:hAnsi="NTPreCursivefk" w:cs="Cambria"/>
          <w:b/>
          <w:noProof/>
          <w:color w:val="7030A0"/>
          <w:sz w:val="28"/>
          <w:lang w:eastAsia="en-GB"/>
        </w:rPr>
        <w:drawing>
          <wp:anchor distT="36576" distB="36576" distL="36576" distR="36576" simplePos="0" relativeHeight="251658240" behindDoc="0" locked="0" layoutInCell="1" allowOverlap="1" wp14:anchorId="6DB934FF" wp14:editId="75330974">
            <wp:simplePos x="0" y="0"/>
            <wp:positionH relativeFrom="column">
              <wp:posOffset>-428625</wp:posOffset>
            </wp:positionH>
            <wp:positionV relativeFrom="paragraph">
              <wp:posOffset>-800100</wp:posOffset>
            </wp:positionV>
            <wp:extent cx="1090930" cy="1026160"/>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90930" cy="10261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B564A8" w:rsidRPr="00C95C9A">
        <w:rPr>
          <w:rFonts w:ascii="NTPreCursivefk" w:hAnsi="NTPreCursivefk" w:cs="Cambria"/>
          <w:b/>
          <w:color w:val="7030A0"/>
          <w:sz w:val="28"/>
        </w:rPr>
        <w:t>St Mary and St Benedict Catholic Primary School</w:t>
      </w:r>
    </w:p>
    <w:p w:rsidR="00251855" w:rsidRPr="00C95C9A" w:rsidRDefault="00C95C9A" w:rsidP="00251855">
      <w:pPr>
        <w:spacing w:before="120" w:line="276" w:lineRule="auto"/>
        <w:jc w:val="center"/>
        <w:rPr>
          <w:rFonts w:ascii="NTPreCursivefk" w:hAnsi="NTPreCursivefk" w:cs="Cambria"/>
          <w:b/>
          <w:color w:val="auto"/>
          <w:sz w:val="32"/>
          <w:szCs w:val="28"/>
        </w:rPr>
      </w:pPr>
      <w:r w:rsidRPr="00C95C9A">
        <w:rPr>
          <w:rFonts w:ascii="NTPreCursivefk" w:hAnsi="NTPreCursivefk" w:cs="Cambria"/>
          <w:b/>
          <w:color w:val="auto"/>
          <w:sz w:val="32"/>
          <w:szCs w:val="28"/>
          <w:u w:val="single"/>
        </w:rPr>
        <w:t>PHONICS SCREENING CHECK</w:t>
      </w:r>
      <w:r w:rsidR="00D223D4">
        <w:rPr>
          <w:rFonts w:ascii="NTPreCursivefk" w:hAnsi="NTPreCursivefk" w:cs="Cambria"/>
          <w:b/>
          <w:color w:val="auto"/>
          <w:sz w:val="32"/>
          <w:szCs w:val="28"/>
        </w:rPr>
        <w:t xml:space="preserve"> </w:t>
      </w:r>
    </w:p>
    <w:p w:rsidR="00C95C9A" w:rsidRPr="00C95C9A" w:rsidRDefault="00C95C9A" w:rsidP="00C95C9A">
      <w:pPr>
        <w:pStyle w:val="NormalWeb"/>
        <w:spacing w:before="0" w:beforeAutospacing="0" w:after="0" w:afterAutospacing="0"/>
        <w:rPr>
          <w:rFonts w:ascii="NTPreCursivefk" w:eastAsiaTheme="minorEastAsia" w:hAnsi="NTPreCursivefk" w:cstheme="minorBidi"/>
          <w:color w:val="000000" w:themeColor="text1"/>
          <w:kern w:val="24"/>
        </w:rPr>
      </w:pPr>
    </w:p>
    <w:p w:rsidR="00D223D4" w:rsidRDefault="00D223D4" w:rsidP="00C95C9A">
      <w:pPr>
        <w:pStyle w:val="NormalWeb"/>
        <w:spacing w:before="0" w:beforeAutospacing="0" w:after="0" w:afterAutospacing="0"/>
        <w:rPr>
          <w:rFonts w:ascii="NTPreCursivefk" w:eastAsiaTheme="minorEastAsia" w:hAnsi="NTPreCursivefk" w:cstheme="minorBidi"/>
          <w:color w:val="000000" w:themeColor="text1"/>
          <w:kern w:val="24"/>
          <w:sz w:val="28"/>
        </w:rPr>
      </w:pPr>
    </w:p>
    <w:p w:rsidR="00C95C9A" w:rsidRPr="00DB192B" w:rsidRDefault="00C95C9A" w:rsidP="00C95C9A">
      <w:pPr>
        <w:pStyle w:val="NormalWeb"/>
        <w:spacing w:before="0" w:beforeAutospacing="0" w:after="0" w:afterAutospacing="0"/>
        <w:rPr>
          <w:rFonts w:ascii="NTPreCursivefk" w:hAnsi="NTPreCursivefk"/>
          <w:sz w:val="28"/>
        </w:rPr>
      </w:pPr>
      <w:r w:rsidRPr="00DB192B">
        <w:rPr>
          <w:rFonts w:ascii="NTPreCursivefk" w:eastAsiaTheme="minorEastAsia" w:hAnsi="NTPreCursivefk" w:cstheme="minorBidi"/>
          <w:color w:val="000000" w:themeColor="text1"/>
          <w:kern w:val="24"/>
          <w:sz w:val="28"/>
        </w:rPr>
        <w:t xml:space="preserve">The </w:t>
      </w:r>
      <w:r w:rsidR="00B422B3">
        <w:rPr>
          <w:rFonts w:ascii="NTPreCursivefk" w:eastAsiaTheme="minorEastAsia" w:hAnsi="NTPreCursivefk" w:cstheme="minorBidi"/>
          <w:color w:val="000000" w:themeColor="text1"/>
          <w:kern w:val="24"/>
          <w:sz w:val="28"/>
          <w:lang w:val="en-US"/>
        </w:rPr>
        <w:t xml:space="preserve">Phonics Screening Check </w:t>
      </w:r>
      <w:r w:rsidRPr="00DB192B">
        <w:rPr>
          <w:rFonts w:ascii="NTPreCursivefk" w:eastAsiaTheme="minorEastAsia" w:hAnsi="NTPreCursivefk" w:cstheme="minorBidi"/>
          <w:color w:val="000000" w:themeColor="text1"/>
          <w:kern w:val="24"/>
          <w:sz w:val="28"/>
          <w:lang w:val="en-US"/>
        </w:rPr>
        <w:t xml:space="preserve">is a word reading test that all </w:t>
      </w:r>
      <w:r w:rsidRPr="00DB192B">
        <w:rPr>
          <w:rFonts w:ascii="NTPreCursivefk" w:eastAsiaTheme="minorEastAsia" w:hAnsi="NTPreCursivefk" w:cstheme="minorBidi"/>
          <w:b/>
          <w:color w:val="FF0000"/>
          <w:kern w:val="24"/>
          <w:sz w:val="28"/>
          <w:lang w:val="en-US"/>
        </w:rPr>
        <w:t>Year 1s</w:t>
      </w:r>
      <w:r w:rsidRPr="00DB192B">
        <w:rPr>
          <w:rFonts w:ascii="NTPreCursivefk" w:eastAsiaTheme="minorEastAsia" w:hAnsi="NTPreCursivefk" w:cstheme="minorBidi"/>
          <w:color w:val="FF0000"/>
          <w:kern w:val="24"/>
          <w:sz w:val="28"/>
          <w:lang w:val="en-US"/>
        </w:rPr>
        <w:t xml:space="preserve"> </w:t>
      </w:r>
      <w:r w:rsidRPr="00DB192B">
        <w:rPr>
          <w:rFonts w:ascii="NTPreCursivefk" w:eastAsiaTheme="minorEastAsia" w:hAnsi="NTPreCursivefk" w:cstheme="minorBidi"/>
          <w:color w:val="000000" w:themeColor="text1"/>
          <w:kern w:val="24"/>
          <w:sz w:val="28"/>
          <w:lang w:val="en-US"/>
        </w:rPr>
        <w:t>undertake in June.</w:t>
      </w:r>
    </w:p>
    <w:p w:rsidR="00C95C9A" w:rsidRPr="00DB192B" w:rsidRDefault="00C95C9A" w:rsidP="00C95C9A">
      <w:pPr>
        <w:pStyle w:val="NormalWeb"/>
        <w:spacing w:before="0" w:beforeAutospacing="0" w:after="0" w:afterAutospacing="0"/>
        <w:rPr>
          <w:rFonts w:ascii="NTPreCursivefk" w:hAnsi="NTPreCursivefk"/>
          <w:sz w:val="28"/>
        </w:rPr>
      </w:pPr>
      <w:r w:rsidRPr="00DB192B">
        <w:rPr>
          <w:rFonts w:ascii="NTPreCursivefk" w:eastAsiaTheme="minorEastAsia" w:hAnsi="NTPreCursivefk" w:cstheme="minorBidi"/>
          <w:color w:val="000000" w:themeColor="text1"/>
          <w:kern w:val="24"/>
          <w:sz w:val="28"/>
          <w:lang w:val="en-US"/>
        </w:rPr>
        <w:t>Accurate word-reading at the age of six is a good predictor of future reading success.</w:t>
      </w:r>
    </w:p>
    <w:p w:rsidR="00251855" w:rsidRPr="00DB192B" w:rsidRDefault="00251855" w:rsidP="00251855">
      <w:pPr>
        <w:pStyle w:val="NoSpacing"/>
        <w:rPr>
          <w:rFonts w:ascii="NTPreCursivefk" w:hAnsi="NTPreCursivefk" w:cs="Cambria"/>
          <w:color w:val="FF0000"/>
          <w:sz w:val="28"/>
        </w:rPr>
      </w:pPr>
    </w:p>
    <w:p w:rsidR="00C95C9A" w:rsidRPr="00C95C9A" w:rsidRDefault="00C95C9A" w:rsidP="00C95C9A">
      <w:pPr>
        <w:rPr>
          <w:rFonts w:ascii="NTPreCursivefk" w:hAnsi="NTPreCursivefk"/>
          <w:color w:val="auto"/>
          <w:sz w:val="28"/>
          <w:lang w:eastAsia="en-GB"/>
        </w:rPr>
      </w:pPr>
      <w:r w:rsidRPr="00C95C9A">
        <w:rPr>
          <w:rFonts w:ascii="NTPreCursivefk" w:eastAsiaTheme="minorEastAsia" w:hAnsi="NTPreCursivefk" w:cstheme="minorBidi"/>
          <w:color w:val="000000" w:themeColor="text1"/>
          <w:kern w:val="24"/>
          <w:sz w:val="28"/>
          <w:lang w:val="en-US" w:eastAsia="en-GB"/>
        </w:rPr>
        <w:t>Children complete a word-reading check at the end of Year 1 so that parents can be confident</w:t>
      </w:r>
      <w:r w:rsidRPr="00C95C9A">
        <w:rPr>
          <w:rFonts w:ascii="NTPreCursivefk" w:eastAsiaTheme="minorEastAsia" w:hAnsi="NTPreCursivefk" w:cstheme="minorBidi"/>
          <w:b/>
          <w:bCs/>
          <w:color w:val="000000" w:themeColor="text1"/>
          <w:kern w:val="24"/>
          <w:sz w:val="28"/>
          <w:lang w:val="en-US" w:eastAsia="en-GB"/>
        </w:rPr>
        <w:t xml:space="preserve"> </w:t>
      </w:r>
      <w:r w:rsidRPr="00C95C9A">
        <w:rPr>
          <w:rFonts w:ascii="NTPreCursivefk" w:eastAsiaTheme="minorEastAsia" w:hAnsi="NTPreCursivefk" w:cstheme="minorBidi"/>
          <w:color w:val="000000" w:themeColor="text1"/>
          <w:kern w:val="24"/>
          <w:sz w:val="28"/>
          <w:lang w:val="en-US" w:eastAsia="en-GB"/>
        </w:rPr>
        <w:t>their children are being taught to read successfully. Children read 40 words. It takes between two and five minutes.</w:t>
      </w:r>
    </w:p>
    <w:p w:rsidR="00C95C9A" w:rsidRPr="00C95C9A" w:rsidRDefault="00C95C9A" w:rsidP="00C95C9A">
      <w:pPr>
        <w:rPr>
          <w:rFonts w:ascii="NTPreCursivefk" w:hAnsi="NTPreCursivefk"/>
          <w:color w:val="auto"/>
          <w:sz w:val="28"/>
          <w:lang w:eastAsia="en-GB"/>
        </w:rPr>
      </w:pPr>
      <w:r w:rsidRPr="00C95C9A">
        <w:rPr>
          <w:rFonts w:ascii="Times New Roman" w:eastAsiaTheme="minorEastAsia" w:hAnsi="Times New Roman"/>
          <w:color w:val="000000" w:themeColor="text1"/>
          <w:kern w:val="24"/>
          <w:sz w:val="28"/>
          <w:lang w:val="en-US" w:eastAsia="en-GB"/>
        </w:rPr>
        <w:t> </w:t>
      </w:r>
    </w:p>
    <w:p w:rsidR="00C95C9A" w:rsidRPr="00C95C9A" w:rsidRDefault="00C95C9A" w:rsidP="00C95C9A">
      <w:pPr>
        <w:rPr>
          <w:rFonts w:ascii="NTPreCursivefk" w:hAnsi="NTPreCursivefk"/>
          <w:color w:val="auto"/>
          <w:sz w:val="28"/>
          <w:lang w:eastAsia="en-GB"/>
        </w:rPr>
      </w:pPr>
      <w:r w:rsidRPr="00C95C9A">
        <w:rPr>
          <w:rFonts w:ascii="NTPreCursivefk" w:eastAsiaTheme="minorEastAsia" w:hAnsi="NTPreCursivefk" w:cstheme="minorBidi"/>
          <w:color w:val="000000" w:themeColor="text1"/>
          <w:kern w:val="24"/>
          <w:sz w:val="28"/>
          <w:lang w:val="en-US" w:eastAsia="en-GB"/>
        </w:rPr>
        <w:t xml:space="preserve">If they do not </w:t>
      </w:r>
      <w:r w:rsidR="00B422B3">
        <w:rPr>
          <w:rFonts w:ascii="NTPreCursivefk" w:eastAsiaTheme="minorEastAsia" w:hAnsi="NTPreCursivefk" w:cstheme="minorBidi"/>
          <w:color w:val="000000" w:themeColor="text1"/>
          <w:kern w:val="24"/>
          <w:sz w:val="28"/>
          <w:lang w:val="en-US" w:eastAsia="en-GB"/>
        </w:rPr>
        <w:t>pass the check</w:t>
      </w:r>
      <w:r w:rsidRPr="00C95C9A">
        <w:rPr>
          <w:rFonts w:ascii="NTPreCursivefk" w:eastAsiaTheme="minorEastAsia" w:hAnsi="NTPreCursivefk" w:cstheme="minorBidi"/>
          <w:color w:val="000000" w:themeColor="text1"/>
          <w:kern w:val="24"/>
          <w:sz w:val="28"/>
          <w:lang w:val="en-US" w:eastAsia="en-GB"/>
        </w:rPr>
        <w:t xml:space="preserve">, they are given extra support, and repeat the check at the end of Year 2. </w:t>
      </w:r>
    </w:p>
    <w:p w:rsidR="00C95C9A" w:rsidRPr="00C95C9A" w:rsidRDefault="00C95C9A" w:rsidP="00C95C9A">
      <w:pPr>
        <w:rPr>
          <w:rFonts w:ascii="NTPreCursivefk" w:hAnsi="NTPreCursivefk"/>
          <w:color w:val="auto"/>
          <w:sz w:val="28"/>
          <w:lang w:eastAsia="en-GB"/>
        </w:rPr>
      </w:pPr>
      <w:r w:rsidRPr="00C95C9A">
        <w:rPr>
          <w:rFonts w:ascii="NTPreCursivefk" w:eastAsiaTheme="minorEastAsia" w:hAnsi="NTPreCursivefk" w:cstheme="minorBidi"/>
          <w:color w:val="000000" w:themeColor="text1"/>
          <w:kern w:val="24"/>
          <w:sz w:val="28"/>
          <w:lang w:val="en-US" w:eastAsia="en-GB"/>
        </w:rPr>
        <w:t>It means that all children will be able to read accurately before they begin Year 3.</w:t>
      </w:r>
    </w:p>
    <w:p w:rsidR="00C95C9A" w:rsidRPr="00C95C9A" w:rsidRDefault="00C95C9A" w:rsidP="00C95C9A">
      <w:pPr>
        <w:rPr>
          <w:rFonts w:ascii="NTPreCursivefk" w:hAnsi="NTPreCursivefk"/>
          <w:color w:val="auto"/>
          <w:sz w:val="28"/>
          <w:lang w:eastAsia="en-GB"/>
        </w:rPr>
      </w:pPr>
      <w:r w:rsidRPr="00C95C9A">
        <w:rPr>
          <w:rFonts w:ascii="NTPreCursivefk" w:eastAsiaTheme="minorEastAsia" w:hAnsi="NTPreCursivefk" w:cstheme="minorBidi"/>
          <w:color w:val="000000" w:themeColor="text1"/>
          <w:kern w:val="24"/>
          <w:sz w:val="28"/>
          <w:lang w:val="en-US" w:eastAsia="en-GB"/>
        </w:rPr>
        <w:t>In our school, we aim to make sure that every child learns to read accurately by the end of Year 1 so they are set up for success in school and in life.</w:t>
      </w:r>
    </w:p>
    <w:p w:rsidR="00C95C9A" w:rsidRDefault="00C95C9A" w:rsidP="00C95C9A">
      <w:pPr>
        <w:rPr>
          <w:rFonts w:ascii="NTPreCursivefk" w:eastAsiaTheme="minorEastAsia" w:hAnsi="NTPreCursivefk" w:cstheme="minorBidi"/>
          <w:color w:val="000000" w:themeColor="text1"/>
          <w:kern w:val="24"/>
          <w:sz w:val="28"/>
          <w:lang w:val="en-US" w:eastAsia="en-GB"/>
        </w:rPr>
      </w:pPr>
      <w:r w:rsidRPr="00C95C9A">
        <w:rPr>
          <w:rFonts w:ascii="NTPreCursivefk" w:eastAsiaTheme="minorEastAsia" w:hAnsi="NTPreCursivefk" w:cstheme="minorBidi"/>
          <w:color w:val="000000" w:themeColor="text1"/>
          <w:kern w:val="24"/>
          <w:sz w:val="28"/>
          <w:lang w:val="en-US" w:eastAsia="en-GB"/>
        </w:rPr>
        <w:t>As soon as we spot a child who needs extra practice learning to read sounds and words, we teach them one-to-one for a few minutes every day.</w:t>
      </w:r>
    </w:p>
    <w:p w:rsidR="00D223D4" w:rsidRDefault="00D223D4" w:rsidP="00C95C9A">
      <w:pPr>
        <w:rPr>
          <w:rFonts w:ascii="NTPreCursivefk" w:eastAsiaTheme="minorEastAsia" w:hAnsi="NTPreCursivefk" w:cstheme="minorBidi"/>
          <w:color w:val="000000" w:themeColor="text1"/>
          <w:kern w:val="24"/>
          <w:sz w:val="28"/>
          <w:lang w:val="en-US" w:eastAsia="en-GB"/>
        </w:rPr>
      </w:pPr>
    </w:p>
    <w:p w:rsidR="00251855" w:rsidRPr="00DB192B" w:rsidRDefault="00251855" w:rsidP="00251855">
      <w:pPr>
        <w:pStyle w:val="NoSpacing"/>
        <w:rPr>
          <w:rFonts w:ascii="NTPreCursivefk" w:hAnsi="NTPreCursivefk" w:cs="Cambria"/>
          <w:color w:val="FF0000"/>
          <w:sz w:val="28"/>
          <w:lang w:val="en-GB"/>
        </w:rPr>
      </w:pPr>
    </w:p>
    <w:p w:rsidR="00C95C9A" w:rsidRPr="00C95C9A" w:rsidRDefault="00C95C9A" w:rsidP="00C95C9A">
      <w:pPr>
        <w:rPr>
          <w:rFonts w:ascii="NTPreCursivefk" w:hAnsi="NTPreCursivefk"/>
          <w:b/>
          <w:color w:val="auto"/>
          <w:sz w:val="28"/>
          <w:lang w:eastAsia="en-GB"/>
        </w:rPr>
      </w:pPr>
      <w:r w:rsidRPr="00C95C9A">
        <w:rPr>
          <w:rFonts w:ascii="NTPreCursivefk" w:eastAsiaTheme="minorEastAsia" w:hAnsi="NTPreCursivefk" w:cstheme="minorBidi"/>
          <w:b/>
          <w:color w:val="000000" w:themeColor="text1"/>
          <w:kern w:val="24"/>
          <w:sz w:val="28"/>
          <w:lang w:eastAsia="en-GB"/>
        </w:rPr>
        <w:t>We teach children sounds using a picture phrases to help them remember.</w:t>
      </w:r>
    </w:p>
    <w:p w:rsidR="00C95C9A" w:rsidRPr="00C95C9A" w:rsidRDefault="00C95C9A" w:rsidP="00C95C9A">
      <w:pPr>
        <w:rPr>
          <w:rFonts w:ascii="NTPreCursivefk" w:hAnsi="NTPreCursivefk"/>
          <w:b/>
          <w:color w:val="auto"/>
          <w:sz w:val="28"/>
          <w:lang w:eastAsia="en-GB"/>
        </w:rPr>
      </w:pPr>
      <w:r w:rsidRPr="00C95C9A">
        <w:rPr>
          <w:rFonts w:ascii="NTPreCursivefk" w:eastAsiaTheme="minorEastAsia" w:hAnsi="NTPreCursivefk" w:cstheme="minorBidi"/>
          <w:b/>
          <w:color w:val="000000" w:themeColor="text1"/>
          <w:kern w:val="24"/>
          <w:sz w:val="28"/>
          <w:lang w:eastAsia="en-GB"/>
        </w:rPr>
        <w:t xml:space="preserve">For example, ay, may I play? </w:t>
      </w:r>
      <w:proofErr w:type="gramStart"/>
      <w:r w:rsidRPr="00C95C9A">
        <w:rPr>
          <w:rFonts w:ascii="NTPreCursivefk" w:eastAsiaTheme="minorEastAsia" w:hAnsi="NTPreCursivefk" w:cstheme="minorBidi"/>
          <w:b/>
          <w:color w:val="000000" w:themeColor="text1"/>
          <w:kern w:val="24"/>
          <w:sz w:val="28"/>
          <w:lang w:eastAsia="en-GB"/>
        </w:rPr>
        <w:t>aw</w:t>
      </w:r>
      <w:proofErr w:type="gramEnd"/>
      <w:r w:rsidRPr="00C95C9A">
        <w:rPr>
          <w:rFonts w:ascii="NTPreCursivefk" w:eastAsiaTheme="minorEastAsia" w:hAnsi="NTPreCursivefk" w:cstheme="minorBidi"/>
          <w:b/>
          <w:color w:val="000000" w:themeColor="text1"/>
          <w:kern w:val="24"/>
          <w:sz w:val="28"/>
          <w:lang w:eastAsia="en-GB"/>
        </w:rPr>
        <w:t>, yawn at dawn.</w:t>
      </w:r>
    </w:p>
    <w:p w:rsidR="00C95C9A" w:rsidRPr="00DB192B" w:rsidRDefault="00C95C9A" w:rsidP="00C95C9A">
      <w:pPr>
        <w:rPr>
          <w:rFonts w:ascii="NTPreCursivefk" w:eastAsiaTheme="minorEastAsia" w:hAnsi="NTPreCursivefk" w:cstheme="minorBidi"/>
          <w:b/>
          <w:color w:val="000000" w:themeColor="text1"/>
          <w:kern w:val="24"/>
          <w:sz w:val="28"/>
          <w:lang w:eastAsia="en-GB"/>
        </w:rPr>
      </w:pPr>
      <w:r w:rsidRPr="00C95C9A">
        <w:rPr>
          <w:rFonts w:ascii="NTPreCursivefk" w:eastAsiaTheme="minorEastAsia" w:hAnsi="NTPreCursivefk" w:cstheme="minorBidi"/>
          <w:b/>
          <w:color w:val="000000" w:themeColor="text1"/>
          <w:kern w:val="24"/>
          <w:sz w:val="28"/>
          <w:lang w:eastAsia="en-GB"/>
        </w:rPr>
        <w:t>Many sounds have two or more letters making one sound. We call these ‘Special Friends’.</w:t>
      </w:r>
    </w:p>
    <w:p w:rsidR="00C95C9A" w:rsidRPr="00DB192B" w:rsidRDefault="00C95C9A" w:rsidP="00C95C9A">
      <w:pPr>
        <w:rPr>
          <w:noProof/>
          <w:sz w:val="28"/>
          <w:lang w:eastAsia="en-GB"/>
        </w:rPr>
      </w:pPr>
      <w:r w:rsidRPr="00DB192B">
        <w:rPr>
          <w:noProof/>
          <w:sz w:val="28"/>
          <w:lang w:eastAsia="en-GB"/>
        </w:rPr>
        <w:drawing>
          <wp:inline distT="0" distB="0" distL="0" distR="0" wp14:anchorId="0B4014D4" wp14:editId="346BAE8E">
            <wp:extent cx="904840" cy="1288122"/>
            <wp:effectExtent l="19050" t="19050" r="10160" b="26670"/>
            <wp:docPr id="9" name="Picture 8">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8CD0D21F-A000-0C45-A327-4C6AC6B070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8CD0D21F-A000-0C45-A327-4C6AC6B0705B}"/>
                        </a:ext>
                      </a:extLst>
                    </pic:cNvPr>
                    <pic:cNvPicPr>
                      <a:picLocks noChangeAspect="1"/>
                    </pic:cNvPicPr>
                  </pic:nvPicPr>
                  <pic:blipFill>
                    <a:blip r:embed="rId8"/>
                    <a:stretch>
                      <a:fillRect/>
                    </a:stretch>
                  </pic:blipFill>
                  <pic:spPr>
                    <a:xfrm>
                      <a:off x="0" y="0"/>
                      <a:ext cx="907342" cy="1291684"/>
                    </a:xfrm>
                    <a:prstGeom prst="rect">
                      <a:avLst/>
                    </a:prstGeom>
                    <a:ln>
                      <a:solidFill>
                        <a:schemeClr val="tx1"/>
                      </a:solidFill>
                    </a:ln>
                  </pic:spPr>
                </pic:pic>
              </a:graphicData>
            </a:graphic>
          </wp:inline>
        </w:drawing>
      </w:r>
      <w:r w:rsidRPr="00DB192B">
        <w:rPr>
          <w:noProof/>
          <w:sz w:val="28"/>
          <w:lang w:eastAsia="en-GB"/>
        </w:rPr>
        <w:t xml:space="preserve"> </w:t>
      </w:r>
      <w:r w:rsidRPr="00DB192B">
        <w:rPr>
          <w:noProof/>
          <w:sz w:val="28"/>
          <w:lang w:eastAsia="en-GB"/>
        </w:rPr>
        <w:drawing>
          <wp:inline distT="0" distB="0" distL="0" distR="0" wp14:anchorId="65F21458" wp14:editId="130368F0">
            <wp:extent cx="895350" cy="1274609"/>
            <wp:effectExtent l="19050" t="19050" r="19050" b="20955"/>
            <wp:docPr id="5" name="Picture 4">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3A30FA77-7827-2F4D-B53F-6699012E5E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3A30FA77-7827-2F4D-B53F-6699012E5EBC}"/>
                        </a:ext>
                      </a:extLst>
                    </pic:cNvPr>
                    <pic:cNvPicPr>
                      <a:picLocks noChangeAspect="1"/>
                    </pic:cNvPicPr>
                  </pic:nvPicPr>
                  <pic:blipFill>
                    <a:blip r:embed="rId9"/>
                    <a:stretch>
                      <a:fillRect/>
                    </a:stretch>
                  </pic:blipFill>
                  <pic:spPr>
                    <a:xfrm>
                      <a:off x="0" y="0"/>
                      <a:ext cx="902800" cy="1285215"/>
                    </a:xfrm>
                    <a:prstGeom prst="rect">
                      <a:avLst/>
                    </a:prstGeom>
                    <a:ln>
                      <a:solidFill>
                        <a:schemeClr val="tx1"/>
                      </a:solidFill>
                    </a:ln>
                  </pic:spPr>
                </pic:pic>
              </a:graphicData>
            </a:graphic>
          </wp:inline>
        </w:drawing>
      </w:r>
      <w:r w:rsidRPr="00DB192B">
        <w:rPr>
          <w:noProof/>
          <w:sz w:val="28"/>
          <w:lang w:eastAsia="en-GB"/>
        </w:rPr>
        <w:t xml:space="preserve">           </w:t>
      </w:r>
      <w:r w:rsidRPr="00DB192B">
        <w:rPr>
          <w:noProof/>
          <w:sz w:val="28"/>
          <w:lang w:eastAsia="en-GB"/>
        </w:rPr>
        <w:drawing>
          <wp:inline distT="0" distB="0" distL="0" distR="0" wp14:anchorId="31A32B51" wp14:editId="5BC1984B">
            <wp:extent cx="876388" cy="1247775"/>
            <wp:effectExtent l="19050" t="19050" r="19050" b="9525"/>
            <wp:docPr id="11" name="Picture 10">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CABF6E4B-1433-0A41-BCCA-3E2E67AA41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CABF6E4B-1433-0A41-BCCA-3E2E67AA41C1}"/>
                        </a:ext>
                      </a:extLst>
                    </pic:cNvPr>
                    <pic:cNvPicPr>
                      <a:picLocks noChangeAspect="1"/>
                    </pic:cNvPicPr>
                  </pic:nvPicPr>
                  <pic:blipFill rotWithShape="1">
                    <a:blip r:embed="rId10"/>
                    <a:srcRect t="3328" r="3881"/>
                    <a:stretch/>
                  </pic:blipFill>
                  <pic:spPr>
                    <a:xfrm>
                      <a:off x="0" y="0"/>
                      <a:ext cx="893296" cy="1271847"/>
                    </a:xfrm>
                    <a:prstGeom prst="rect">
                      <a:avLst/>
                    </a:prstGeom>
                    <a:ln>
                      <a:solidFill>
                        <a:schemeClr val="tx1"/>
                      </a:solidFill>
                    </a:ln>
                  </pic:spPr>
                </pic:pic>
              </a:graphicData>
            </a:graphic>
          </wp:inline>
        </w:drawing>
      </w:r>
      <w:r w:rsidRPr="00DB192B">
        <w:rPr>
          <w:noProof/>
          <w:sz w:val="28"/>
          <w:lang w:eastAsia="en-GB"/>
        </w:rPr>
        <w:t xml:space="preserve"> </w:t>
      </w:r>
      <w:r w:rsidRPr="00DB192B">
        <w:rPr>
          <w:noProof/>
          <w:sz w:val="28"/>
          <w:lang w:eastAsia="en-GB"/>
        </w:rPr>
        <w:drawing>
          <wp:inline distT="0" distB="0" distL="0" distR="0" wp14:anchorId="3049CE2F" wp14:editId="1A77A7A9">
            <wp:extent cx="923745" cy="1291311"/>
            <wp:effectExtent l="19050" t="19050" r="10160" b="23495"/>
            <wp:docPr id="6" name="Picture 5">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3DC50EC1-C679-5D49-A563-0BB2F1B100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3DC50EC1-C679-5D49-A563-0BB2F1B100D4}"/>
                        </a:ext>
                      </a:extLst>
                    </pic:cNvPr>
                    <pic:cNvPicPr>
                      <a:picLocks noChangeAspect="1"/>
                    </pic:cNvPicPr>
                  </pic:nvPicPr>
                  <pic:blipFill>
                    <a:blip r:embed="rId11"/>
                    <a:stretch>
                      <a:fillRect/>
                    </a:stretch>
                  </pic:blipFill>
                  <pic:spPr>
                    <a:xfrm>
                      <a:off x="0" y="0"/>
                      <a:ext cx="932739" cy="1303884"/>
                    </a:xfrm>
                    <a:prstGeom prst="rect">
                      <a:avLst/>
                    </a:prstGeom>
                    <a:ln>
                      <a:solidFill>
                        <a:schemeClr val="tx1"/>
                      </a:solidFill>
                    </a:ln>
                  </pic:spPr>
                </pic:pic>
              </a:graphicData>
            </a:graphic>
          </wp:inline>
        </w:drawing>
      </w:r>
    </w:p>
    <w:p w:rsidR="00C95C9A" w:rsidRPr="00C95C9A" w:rsidRDefault="00C95C9A" w:rsidP="00C95C9A">
      <w:pPr>
        <w:rPr>
          <w:rFonts w:ascii="NTPreCursivefk" w:hAnsi="NTPreCursivefk"/>
          <w:color w:val="auto"/>
          <w:sz w:val="28"/>
          <w:lang w:eastAsia="en-GB"/>
        </w:rPr>
      </w:pPr>
      <w:r w:rsidRPr="00C95C9A">
        <w:rPr>
          <w:rFonts w:ascii="NTPreCursivefk" w:eastAsiaTheme="minorEastAsia" w:hAnsi="NTPreCursivefk" w:cstheme="minorBidi"/>
          <w:color w:val="000000" w:themeColor="text1"/>
          <w:kern w:val="24"/>
          <w:sz w:val="28"/>
          <w:lang w:val="en-US" w:eastAsia="en-GB"/>
        </w:rPr>
        <w:t>We teach children to read both real and nonsense words using the routine ‘Special Friends’, ‘Fred Talk’, read the word’.</w:t>
      </w:r>
    </w:p>
    <w:p w:rsidR="00C95C9A" w:rsidRPr="00C95C9A" w:rsidRDefault="00C95C9A" w:rsidP="00C95C9A">
      <w:pPr>
        <w:rPr>
          <w:rFonts w:ascii="NTPreCursivefk" w:hAnsi="NTPreCursivefk"/>
          <w:color w:val="auto"/>
          <w:sz w:val="28"/>
          <w:lang w:eastAsia="en-GB"/>
        </w:rPr>
      </w:pPr>
      <w:r w:rsidRPr="00C95C9A">
        <w:rPr>
          <w:rFonts w:ascii="NTPreCursivefk" w:eastAsiaTheme="minorEastAsia" w:hAnsi="NTPreCursivefk" w:cstheme="minorBidi"/>
          <w:color w:val="000000" w:themeColor="text1"/>
          <w:kern w:val="24"/>
          <w:sz w:val="28"/>
          <w:lang w:val="en-US" w:eastAsia="en-GB"/>
        </w:rPr>
        <w:t xml:space="preserve">Children spot the ‘Special Friends’ (two letters that make one sound), Fred talk the word, and then read the word as a whole. </w:t>
      </w:r>
    </w:p>
    <w:p w:rsidR="00C95C9A" w:rsidRPr="00DB192B" w:rsidRDefault="00C95C9A" w:rsidP="00C95C9A">
      <w:pPr>
        <w:rPr>
          <w:rFonts w:ascii="NTPreCursivefk" w:eastAsiaTheme="minorEastAsia" w:hAnsi="NTPreCursivefk" w:cstheme="minorBidi"/>
          <w:color w:val="000000" w:themeColor="text1"/>
          <w:kern w:val="24"/>
          <w:sz w:val="28"/>
          <w:lang w:val="en-US" w:eastAsia="en-GB"/>
        </w:rPr>
      </w:pPr>
      <w:r w:rsidRPr="00C95C9A">
        <w:rPr>
          <w:rFonts w:ascii="NTPreCursivefk" w:eastAsiaTheme="minorEastAsia" w:hAnsi="NTPreCursivefk" w:cstheme="minorBidi"/>
          <w:color w:val="000000" w:themeColor="text1"/>
          <w:kern w:val="24"/>
          <w:sz w:val="28"/>
          <w:lang w:val="en-US" w:eastAsia="en-GB"/>
        </w:rPr>
        <w:t>For example, ‘</w:t>
      </w:r>
      <w:proofErr w:type="spellStart"/>
      <w:r w:rsidRPr="00C95C9A">
        <w:rPr>
          <w:rFonts w:ascii="NTPreCursivefk" w:eastAsiaTheme="minorEastAsia" w:hAnsi="NTPreCursivefk" w:cstheme="minorBidi"/>
          <w:color w:val="000000" w:themeColor="text1"/>
          <w:kern w:val="24"/>
          <w:sz w:val="28"/>
          <w:lang w:val="en-US" w:eastAsia="en-GB"/>
        </w:rPr>
        <w:t>sh</w:t>
      </w:r>
      <w:proofErr w:type="spellEnd"/>
      <w:r w:rsidRPr="00C95C9A">
        <w:rPr>
          <w:rFonts w:ascii="NTPreCursivefk" w:eastAsiaTheme="minorEastAsia" w:hAnsi="NTPreCursivefk" w:cstheme="minorBidi"/>
          <w:color w:val="000000" w:themeColor="text1"/>
          <w:kern w:val="24"/>
          <w:sz w:val="28"/>
          <w:lang w:val="en-US" w:eastAsia="en-GB"/>
        </w:rPr>
        <w:t xml:space="preserve">’, </w:t>
      </w:r>
      <w:proofErr w:type="spellStart"/>
      <w:r w:rsidRPr="00C95C9A">
        <w:rPr>
          <w:rFonts w:ascii="NTPreCursivefk" w:eastAsiaTheme="minorEastAsia" w:hAnsi="NTPreCursivefk" w:cstheme="minorBidi"/>
          <w:color w:val="000000" w:themeColor="text1"/>
          <w:kern w:val="24"/>
          <w:sz w:val="28"/>
          <w:lang w:val="en-US" w:eastAsia="en-GB"/>
        </w:rPr>
        <w:t>sh</w:t>
      </w:r>
      <w:proofErr w:type="spellEnd"/>
      <w:r w:rsidRPr="00C95C9A">
        <w:rPr>
          <w:rFonts w:ascii="NTPreCursivefk" w:eastAsiaTheme="minorEastAsia" w:hAnsi="NTPreCursivefk" w:cstheme="minorBidi"/>
          <w:color w:val="000000" w:themeColor="text1"/>
          <w:kern w:val="24"/>
          <w:sz w:val="28"/>
          <w:lang w:val="en-US" w:eastAsia="en-GB"/>
        </w:rPr>
        <w:t>-</w:t>
      </w:r>
      <w:proofErr w:type="spellStart"/>
      <w:r w:rsidRPr="00C95C9A">
        <w:rPr>
          <w:rFonts w:ascii="NTPreCursivefk" w:eastAsiaTheme="minorEastAsia" w:hAnsi="NTPreCursivefk" w:cstheme="minorBidi"/>
          <w:color w:val="000000" w:themeColor="text1"/>
          <w:kern w:val="24"/>
          <w:sz w:val="28"/>
          <w:lang w:val="en-US" w:eastAsia="en-GB"/>
        </w:rPr>
        <w:t>i</w:t>
      </w:r>
      <w:proofErr w:type="spellEnd"/>
      <w:r w:rsidRPr="00C95C9A">
        <w:rPr>
          <w:rFonts w:ascii="NTPreCursivefk" w:eastAsiaTheme="minorEastAsia" w:hAnsi="NTPreCursivefk" w:cstheme="minorBidi"/>
          <w:color w:val="000000" w:themeColor="text1"/>
          <w:kern w:val="24"/>
          <w:sz w:val="28"/>
          <w:lang w:val="en-US" w:eastAsia="en-GB"/>
        </w:rPr>
        <w:t>-p, ship.</w:t>
      </w:r>
    </w:p>
    <w:p w:rsidR="00D223D4" w:rsidRDefault="00D223D4" w:rsidP="00C95C9A">
      <w:pPr>
        <w:rPr>
          <w:rFonts w:ascii="NTPreCursivefk" w:hAnsi="NTPreCursivefk"/>
          <w:color w:val="auto"/>
          <w:sz w:val="28"/>
          <w:lang w:eastAsia="en-GB"/>
        </w:rPr>
      </w:pPr>
      <w:r w:rsidRPr="00DB192B">
        <w:rPr>
          <w:noProof/>
          <w:sz w:val="28"/>
          <w:lang w:eastAsia="en-GB"/>
        </w:rPr>
        <w:drawing>
          <wp:inline distT="0" distB="0" distL="0" distR="0" wp14:anchorId="7A86513E" wp14:editId="0DE79F01">
            <wp:extent cx="1571438" cy="742950"/>
            <wp:effectExtent l="19050" t="19050" r="10160" b="19050"/>
            <wp:docPr id="3" name="Picture 4">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1D978140-5EAA-1D40-BB07-5D4020AE85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1D978140-5EAA-1D40-BB07-5D4020AE8597}"/>
                        </a:ext>
                      </a:extLst>
                    </pic:cNvPr>
                    <pic:cNvPicPr>
                      <a:picLocks noChangeAspect="1"/>
                    </pic:cNvPicPr>
                  </pic:nvPicPr>
                  <pic:blipFill>
                    <a:blip r:embed="rId12"/>
                    <a:stretch>
                      <a:fillRect/>
                    </a:stretch>
                  </pic:blipFill>
                  <pic:spPr>
                    <a:xfrm>
                      <a:off x="0" y="0"/>
                      <a:ext cx="1574546" cy="744419"/>
                    </a:xfrm>
                    <a:prstGeom prst="rect">
                      <a:avLst/>
                    </a:prstGeom>
                    <a:noFill/>
                    <a:ln>
                      <a:solidFill>
                        <a:schemeClr val="tx1"/>
                      </a:solidFill>
                    </a:ln>
                  </pic:spPr>
                </pic:pic>
              </a:graphicData>
            </a:graphic>
          </wp:inline>
        </w:drawing>
      </w:r>
    </w:p>
    <w:p w:rsidR="00C95C9A" w:rsidRPr="00C95C9A" w:rsidRDefault="00C95C9A" w:rsidP="00C95C9A">
      <w:pPr>
        <w:rPr>
          <w:rFonts w:ascii="NTPreCursivefk" w:hAnsi="NTPreCursivefk"/>
          <w:color w:val="auto"/>
          <w:sz w:val="28"/>
          <w:lang w:eastAsia="en-GB"/>
        </w:rPr>
      </w:pPr>
      <w:r w:rsidRPr="00C95C9A">
        <w:rPr>
          <w:rFonts w:ascii="NTPreCursivefk" w:eastAsiaTheme="minorEastAsia" w:hAnsi="NTPreCursivefk" w:cstheme="minorBidi"/>
          <w:color w:val="000000" w:themeColor="text1"/>
          <w:kern w:val="24"/>
          <w:sz w:val="28"/>
          <w:lang w:val="en-US" w:eastAsia="en-GB"/>
        </w:rPr>
        <w:t>Half of the words in the check are real words.</w:t>
      </w:r>
    </w:p>
    <w:p w:rsidR="00C95C9A" w:rsidRPr="00C95C9A" w:rsidRDefault="00C95C9A" w:rsidP="00C95C9A">
      <w:pPr>
        <w:rPr>
          <w:rFonts w:ascii="NTPreCursivefk" w:hAnsi="NTPreCursivefk"/>
          <w:color w:val="auto"/>
          <w:sz w:val="28"/>
          <w:lang w:eastAsia="en-GB"/>
        </w:rPr>
      </w:pPr>
      <w:r w:rsidRPr="00C95C9A">
        <w:rPr>
          <w:rFonts w:ascii="NTPreCursivefk" w:eastAsiaTheme="minorEastAsia" w:hAnsi="NTPreCursivefk" w:cstheme="minorBidi"/>
          <w:color w:val="000000" w:themeColor="text1"/>
          <w:kern w:val="24"/>
          <w:sz w:val="28"/>
          <w:lang w:val="en-US" w:eastAsia="en-GB"/>
        </w:rPr>
        <w:t>Half are nonsense words. For example, ‘</w:t>
      </w:r>
      <w:proofErr w:type="spellStart"/>
      <w:r w:rsidRPr="00C95C9A">
        <w:rPr>
          <w:rFonts w:ascii="NTPreCursivefk" w:eastAsiaTheme="minorEastAsia" w:hAnsi="NTPreCursivefk" w:cstheme="minorBidi"/>
          <w:color w:val="000000" w:themeColor="text1"/>
          <w:kern w:val="24"/>
          <w:sz w:val="28"/>
          <w:lang w:val="en-US" w:eastAsia="en-GB"/>
        </w:rPr>
        <w:t>sheb</w:t>
      </w:r>
      <w:proofErr w:type="spellEnd"/>
      <w:r w:rsidRPr="00C95C9A">
        <w:rPr>
          <w:rFonts w:ascii="NTPreCursivefk" w:eastAsiaTheme="minorEastAsia" w:hAnsi="NTPreCursivefk" w:cstheme="minorBidi"/>
          <w:color w:val="000000" w:themeColor="text1"/>
          <w:kern w:val="24"/>
          <w:sz w:val="28"/>
          <w:lang w:val="en-US" w:eastAsia="en-GB"/>
        </w:rPr>
        <w:t>’, ‘</w:t>
      </w:r>
      <w:proofErr w:type="spellStart"/>
      <w:r w:rsidRPr="00C95C9A">
        <w:rPr>
          <w:rFonts w:ascii="NTPreCursivefk" w:eastAsiaTheme="minorEastAsia" w:hAnsi="NTPreCursivefk" w:cstheme="minorBidi"/>
          <w:color w:val="000000" w:themeColor="text1"/>
          <w:kern w:val="24"/>
          <w:sz w:val="28"/>
          <w:lang w:val="en-US" w:eastAsia="en-GB"/>
        </w:rPr>
        <w:t>glight</w:t>
      </w:r>
      <w:proofErr w:type="spellEnd"/>
      <w:r w:rsidRPr="00C95C9A">
        <w:rPr>
          <w:rFonts w:ascii="NTPreCursivefk" w:eastAsiaTheme="minorEastAsia" w:hAnsi="NTPreCursivefk" w:cstheme="minorBidi"/>
          <w:color w:val="000000" w:themeColor="text1"/>
          <w:kern w:val="24"/>
          <w:sz w:val="28"/>
          <w:lang w:val="en-US" w:eastAsia="en-GB"/>
        </w:rPr>
        <w:t>’, ‘</w:t>
      </w:r>
      <w:proofErr w:type="spellStart"/>
      <w:r w:rsidRPr="00C95C9A">
        <w:rPr>
          <w:rFonts w:ascii="NTPreCursivefk" w:eastAsiaTheme="minorEastAsia" w:hAnsi="NTPreCursivefk" w:cstheme="minorBidi"/>
          <w:color w:val="000000" w:themeColor="text1"/>
          <w:kern w:val="24"/>
          <w:sz w:val="28"/>
          <w:lang w:val="en-US" w:eastAsia="en-GB"/>
        </w:rPr>
        <w:t>ched</w:t>
      </w:r>
      <w:proofErr w:type="spellEnd"/>
      <w:r w:rsidRPr="00C95C9A">
        <w:rPr>
          <w:rFonts w:ascii="NTPreCursivefk" w:eastAsiaTheme="minorEastAsia" w:hAnsi="NTPreCursivefk" w:cstheme="minorBidi"/>
          <w:color w:val="000000" w:themeColor="text1"/>
          <w:kern w:val="24"/>
          <w:sz w:val="28"/>
          <w:lang w:val="en-US" w:eastAsia="en-GB"/>
        </w:rPr>
        <w:t>’, ‘</w:t>
      </w:r>
      <w:proofErr w:type="spellStart"/>
      <w:r w:rsidRPr="00C95C9A">
        <w:rPr>
          <w:rFonts w:ascii="NTPreCursivefk" w:eastAsiaTheme="minorEastAsia" w:hAnsi="NTPreCursivefk" w:cstheme="minorBidi"/>
          <w:color w:val="000000" w:themeColor="text1"/>
          <w:kern w:val="24"/>
          <w:sz w:val="28"/>
          <w:lang w:val="en-US" w:eastAsia="en-GB"/>
        </w:rPr>
        <w:t>teb</w:t>
      </w:r>
      <w:proofErr w:type="spellEnd"/>
      <w:r w:rsidRPr="00C95C9A">
        <w:rPr>
          <w:rFonts w:ascii="NTPreCursivefk" w:eastAsiaTheme="minorEastAsia" w:hAnsi="NTPreCursivefk" w:cstheme="minorBidi"/>
          <w:color w:val="000000" w:themeColor="text1"/>
          <w:kern w:val="24"/>
          <w:sz w:val="28"/>
          <w:lang w:val="en-US" w:eastAsia="en-GB"/>
        </w:rPr>
        <w:t xml:space="preserve">’. </w:t>
      </w:r>
    </w:p>
    <w:p w:rsidR="00C95C9A" w:rsidRPr="00C95C9A" w:rsidRDefault="00C95C9A" w:rsidP="00C95C9A">
      <w:pPr>
        <w:rPr>
          <w:rFonts w:ascii="NTPreCursivefk" w:hAnsi="NTPreCursivefk"/>
          <w:color w:val="auto"/>
          <w:sz w:val="28"/>
          <w:lang w:eastAsia="en-GB"/>
        </w:rPr>
      </w:pPr>
      <w:r w:rsidRPr="00C95C9A">
        <w:rPr>
          <w:rFonts w:ascii="NTPreCursivefk" w:eastAsiaTheme="minorEastAsia" w:hAnsi="NTPreCursivefk" w:cstheme="minorBidi"/>
          <w:color w:val="000000" w:themeColor="text1"/>
          <w:kern w:val="24"/>
          <w:sz w:val="28"/>
          <w:lang w:val="en-US" w:eastAsia="en-GB"/>
        </w:rPr>
        <w:lastRenderedPageBreak/>
        <w:t>There is a picture of an alien next to each word to remind the children that it isn’t a real word.</w:t>
      </w:r>
    </w:p>
    <w:p w:rsidR="00C95C9A" w:rsidRPr="00C95C9A" w:rsidRDefault="00C95C9A" w:rsidP="00C95C9A">
      <w:pPr>
        <w:rPr>
          <w:rFonts w:ascii="NTPreCursivefk" w:hAnsi="NTPreCursivefk"/>
          <w:color w:val="auto"/>
          <w:sz w:val="28"/>
          <w:lang w:eastAsia="en-GB"/>
        </w:rPr>
      </w:pPr>
      <w:r w:rsidRPr="00C95C9A">
        <w:rPr>
          <w:rFonts w:ascii="NTPreCursivefk" w:eastAsiaTheme="minorEastAsia" w:hAnsi="NTPreCursivefk" w:cstheme="minorBidi"/>
          <w:color w:val="000000" w:themeColor="text1"/>
          <w:kern w:val="24"/>
          <w:sz w:val="28"/>
          <w:lang w:val="en-US" w:eastAsia="en-GB"/>
        </w:rPr>
        <w:t>Nonsense words check that children will be able to read sounds they know in unfamiliar words.</w:t>
      </w:r>
    </w:p>
    <w:p w:rsidR="00C95C9A" w:rsidRPr="00C95C9A" w:rsidRDefault="00C95C9A" w:rsidP="00C95C9A">
      <w:pPr>
        <w:rPr>
          <w:rFonts w:ascii="NTPreCursivefk" w:hAnsi="NTPreCursivefk"/>
          <w:color w:val="auto"/>
          <w:sz w:val="28"/>
          <w:lang w:eastAsia="en-GB"/>
        </w:rPr>
      </w:pPr>
      <w:r w:rsidRPr="00C95C9A">
        <w:rPr>
          <w:rFonts w:ascii="NTPreCursivefk" w:eastAsiaTheme="minorEastAsia" w:hAnsi="NTPreCursivefk" w:cstheme="minorBidi"/>
          <w:color w:val="000000" w:themeColor="text1"/>
          <w:kern w:val="24"/>
          <w:sz w:val="28"/>
          <w:lang w:val="en-US" w:eastAsia="en-GB"/>
        </w:rPr>
        <w:t xml:space="preserve">Children who can read nonsense words will, very soon, be able to read any new word – for example – gargantuan, flailing, raucous, anticipation; </w:t>
      </w:r>
    </w:p>
    <w:p w:rsidR="00C95C9A" w:rsidRPr="00DB192B" w:rsidRDefault="00C95C9A" w:rsidP="00C95C9A">
      <w:pPr>
        <w:rPr>
          <w:noProof/>
          <w:sz w:val="28"/>
          <w:lang w:eastAsia="en-GB"/>
        </w:rPr>
      </w:pPr>
      <w:r w:rsidRPr="00DB192B">
        <w:rPr>
          <w:rFonts w:ascii="NTPreCursivefk" w:eastAsiaTheme="minorEastAsia" w:hAnsi="NTPreCursivefk" w:cstheme="minorBidi"/>
          <w:color w:val="000000" w:themeColor="text1"/>
          <w:kern w:val="24"/>
          <w:sz w:val="28"/>
          <w:lang w:val="en-US" w:eastAsia="en-GB"/>
        </w:rPr>
        <w:t xml:space="preserve">Reading new words increases children’s vocabulary rapidly.    </w:t>
      </w:r>
    </w:p>
    <w:p w:rsidR="00C95C9A" w:rsidRPr="00C95C9A" w:rsidRDefault="00C95C9A" w:rsidP="00C95C9A">
      <w:pPr>
        <w:rPr>
          <w:rFonts w:ascii="NTPreCursivefk" w:hAnsi="NTPreCursivefk"/>
          <w:b/>
          <w:color w:val="auto"/>
          <w:sz w:val="28"/>
          <w:lang w:eastAsia="en-GB"/>
        </w:rPr>
      </w:pPr>
      <w:r w:rsidRPr="00DB192B">
        <w:rPr>
          <w:noProof/>
          <w:sz w:val="28"/>
          <w:lang w:eastAsia="en-GB"/>
        </w:rPr>
        <w:drawing>
          <wp:inline distT="0" distB="0" distL="0" distR="0" wp14:anchorId="6A6C8541" wp14:editId="6040F45D">
            <wp:extent cx="1935493" cy="757613"/>
            <wp:effectExtent l="19050" t="19050" r="26670" b="23495"/>
            <wp:docPr id="8" name="Picture 8">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lc="http://schemas.openxmlformats.org/drawingml/2006/lockedCanvas" xmlns:a16="http://schemas.microsoft.com/office/drawing/2014/main" xmlns:p="http://schemas.openxmlformats.org/presentationml/2006/main" xmlns="" xmlns:arto="http://schemas.microsoft.com/office/word/2006/arto" id="{2E363FE7-69DB-F341-B5ED-51227FAD8B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o="urn:schemas-microsoft-com:office:office" xmlns:v="urn:schemas-microsoft-com:vml" xmlns:w10="urn:schemas-microsoft-com:office:word" xmlns:w="http://schemas.openxmlformats.org/wordprocessingml/2006/main" xmlns:lc="http://schemas.openxmlformats.org/drawingml/2006/lockedCanvas" xmlns:a16="http://schemas.microsoft.com/office/drawing/2014/main" xmlns:p="http://schemas.openxmlformats.org/presentationml/2006/main" xmlns="" xmlns:arto="http://schemas.microsoft.com/office/word/2006/arto" id="{2E363FE7-69DB-F341-B5ED-51227FAD8BBE}"/>
                        </a:ext>
                      </a:extLst>
                    </pic:cNvPr>
                    <pic:cNvPicPr>
                      <a:picLocks noChangeAspect="1"/>
                    </pic:cNvPicPr>
                  </pic:nvPicPr>
                  <pic:blipFill>
                    <a:blip r:embed="rId13"/>
                    <a:stretch>
                      <a:fillRect/>
                    </a:stretch>
                  </pic:blipFill>
                  <pic:spPr>
                    <a:xfrm>
                      <a:off x="0" y="0"/>
                      <a:ext cx="1940119" cy="759424"/>
                    </a:xfrm>
                    <a:prstGeom prst="rect">
                      <a:avLst/>
                    </a:prstGeom>
                    <a:ln>
                      <a:solidFill>
                        <a:sysClr val="windowText" lastClr="000000"/>
                      </a:solidFill>
                    </a:ln>
                  </pic:spPr>
                </pic:pic>
              </a:graphicData>
            </a:graphic>
          </wp:inline>
        </w:drawing>
      </w:r>
    </w:p>
    <w:p w:rsidR="00251855" w:rsidRPr="00DB192B" w:rsidRDefault="00251855" w:rsidP="00251855">
      <w:pPr>
        <w:pStyle w:val="NoSpacing"/>
        <w:rPr>
          <w:rFonts w:ascii="NTPreCursivefk" w:hAnsi="NTPreCursivefk" w:cs="Cambria"/>
          <w:color w:val="FF0000"/>
          <w:sz w:val="28"/>
        </w:rPr>
      </w:pPr>
    </w:p>
    <w:p w:rsidR="00C95C9A" w:rsidRPr="00DB192B" w:rsidRDefault="00251855" w:rsidP="00C95C9A">
      <w:pPr>
        <w:rPr>
          <w:rFonts w:ascii="NTPreCursivefk" w:hAnsi="NTPreCursivefk" w:cs="Arial"/>
          <w:color w:val="auto"/>
          <w:sz w:val="32"/>
          <w:szCs w:val="28"/>
        </w:rPr>
      </w:pPr>
      <w:r w:rsidRPr="00DB192B">
        <w:rPr>
          <w:rFonts w:ascii="NTPreCursivefk" w:hAnsi="NTPreCursivefk" w:cs="Cambria"/>
          <w:color w:val="FF0000"/>
          <w:sz w:val="28"/>
        </w:rPr>
        <w:t xml:space="preserve"> </w:t>
      </w:r>
      <w:r w:rsidR="00C95C9A" w:rsidRPr="00DB192B">
        <w:rPr>
          <w:rFonts w:ascii="NTPreCursivefk" w:hAnsi="NTPreCursivefk" w:cs="Arial"/>
          <w:color w:val="auto"/>
          <w:sz w:val="32"/>
          <w:szCs w:val="28"/>
        </w:rPr>
        <w:t>What can you do to help at home?</w:t>
      </w:r>
    </w:p>
    <w:p w:rsidR="00C95C9A" w:rsidRPr="00C95C9A" w:rsidRDefault="00C95C9A" w:rsidP="00C95C9A">
      <w:pPr>
        <w:spacing w:line="300" w:lineRule="atLeast"/>
        <w:ind w:firstLine="720"/>
        <w:jc w:val="both"/>
        <w:rPr>
          <w:rFonts w:ascii="NTPreCursivefk" w:hAnsi="NTPreCursivefk" w:cs="Arial"/>
          <w:color w:val="auto"/>
          <w:sz w:val="32"/>
          <w:szCs w:val="28"/>
        </w:rPr>
      </w:pPr>
    </w:p>
    <w:p w:rsidR="00C95C9A" w:rsidRPr="00C95C9A" w:rsidRDefault="00C95C9A" w:rsidP="00C95C9A">
      <w:pPr>
        <w:numPr>
          <w:ilvl w:val="0"/>
          <w:numId w:val="3"/>
        </w:numPr>
        <w:spacing w:line="300" w:lineRule="atLeast"/>
        <w:contextualSpacing/>
        <w:jc w:val="both"/>
        <w:rPr>
          <w:rFonts w:ascii="NTPreCursivefk" w:hAnsi="NTPreCursivefk" w:cs="Arial"/>
          <w:color w:val="auto"/>
          <w:sz w:val="32"/>
          <w:szCs w:val="28"/>
        </w:rPr>
      </w:pPr>
      <w:r w:rsidRPr="00C95C9A">
        <w:rPr>
          <w:rFonts w:ascii="NTPreCursivefk" w:hAnsi="NTPreCursivefk" w:cs="Arial"/>
          <w:color w:val="auto"/>
          <w:sz w:val="32"/>
          <w:szCs w:val="28"/>
        </w:rPr>
        <w:t xml:space="preserve">Use </w:t>
      </w:r>
      <w:r w:rsidRPr="00C95C9A">
        <w:rPr>
          <w:rFonts w:ascii="NTPreCursivefk" w:hAnsi="NTPreCursivefk" w:cs="Arial"/>
          <w:color w:val="auto"/>
          <w:sz w:val="32"/>
          <w:szCs w:val="28"/>
          <w:lang w:val="en-US"/>
        </w:rPr>
        <w:t>‘Special Friends’, ‘Fred Talk’, read the word, to read words.</w:t>
      </w:r>
    </w:p>
    <w:p w:rsidR="00C95C9A" w:rsidRPr="00C95C9A" w:rsidRDefault="00C95C9A" w:rsidP="00C95C9A">
      <w:pPr>
        <w:numPr>
          <w:ilvl w:val="0"/>
          <w:numId w:val="3"/>
        </w:numPr>
        <w:spacing w:line="300" w:lineRule="atLeast"/>
        <w:contextualSpacing/>
        <w:jc w:val="both"/>
        <w:rPr>
          <w:rFonts w:ascii="NTPreCursivefk" w:hAnsi="NTPreCursivefk" w:cs="Arial"/>
          <w:color w:val="auto"/>
          <w:sz w:val="32"/>
          <w:szCs w:val="28"/>
        </w:rPr>
      </w:pPr>
      <w:r w:rsidRPr="00C95C9A">
        <w:rPr>
          <w:rFonts w:ascii="NTPreCursivefk" w:hAnsi="NTPreCursivefk" w:cs="Arial"/>
          <w:color w:val="auto"/>
          <w:sz w:val="32"/>
          <w:szCs w:val="28"/>
        </w:rPr>
        <w:t>Practise reading sounds speedily - ‘review, review, review’.</w:t>
      </w:r>
    </w:p>
    <w:p w:rsidR="00C95C9A" w:rsidRPr="00C95C9A" w:rsidRDefault="00C95C9A" w:rsidP="00C95C9A">
      <w:pPr>
        <w:numPr>
          <w:ilvl w:val="0"/>
          <w:numId w:val="2"/>
        </w:numPr>
        <w:spacing w:line="300" w:lineRule="atLeast"/>
        <w:jc w:val="both"/>
        <w:rPr>
          <w:rFonts w:ascii="NTPreCursivefk" w:hAnsi="NTPreCursivefk" w:cs="Arial"/>
          <w:color w:val="auto"/>
          <w:sz w:val="32"/>
          <w:szCs w:val="28"/>
        </w:rPr>
      </w:pPr>
      <w:r w:rsidRPr="00C95C9A">
        <w:rPr>
          <w:rFonts w:ascii="NTPreCursivefk" w:hAnsi="NTPreCursivefk" w:cs="Arial"/>
          <w:color w:val="auto"/>
          <w:sz w:val="32"/>
          <w:szCs w:val="28"/>
          <w:lang w:val="en-US"/>
        </w:rPr>
        <w:t xml:space="preserve">Listen to your child read their </w:t>
      </w:r>
      <w:r w:rsidRPr="00C95C9A">
        <w:rPr>
          <w:rFonts w:ascii="NTPreCursivefk" w:hAnsi="NTPreCursivefk" w:cs="Arial"/>
          <w:i/>
          <w:color w:val="auto"/>
          <w:sz w:val="32"/>
          <w:szCs w:val="28"/>
          <w:lang w:val="en-US"/>
        </w:rPr>
        <w:t>Read Write Inc</w:t>
      </w:r>
      <w:r w:rsidRPr="00C95C9A">
        <w:rPr>
          <w:rFonts w:ascii="NTPreCursivefk" w:hAnsi="NTPreCursivefk" w:cs="Arial"/>
          <w:color w:val="auto"/>
          <w:sz w:val="32"/>
          <w:szCs w:val="28"/>
          <w:lang w:val="en-US"/>
        </w:rPr>
        <w:t>. Storybook every day.</w:t>
      </w:r>
    </w:p>
    <w:p w:rsidR="00C95C9A" w:rsidRPr="00C95C9A" w:rsidRDefault="00C95C9A" w:rsidP="00C95C9A">
      <w:pPr>
        <w:spacing w:line="300" w:lineRule="atLeast"/>
        <w:jc w:val="both"/>
        <w:rPr>
          <w:rFonts w:ascii="NTPreCursivefk" w:hAnsi="NTPreCursivefk" w:cs="Arial"/>
          <w:color w:val="auto"/>
          <w:sz w:val="32"/>
          <w:szCs w:val="28"/>
        </w:rPr>
      </w:pPr>
    </w:p>
    <w:p w:rsidR="00C95C9A" w:rsidRPr="00C95C9A" w:rsidRDefault="00C95C9A" w:rsidP="00C95C9A">
      <w:pPr>
        <w:spacing w:line="300" w:lineRule="atLeast"/>
        <w:jc w:val="both"/>
        <w:rPr>
          <w:rFonts w:ascii="NTPreCursivefk" w:hAnsi="NTPreCursivefk" w:cs="Arial"/>
          <w:color w:val="auto"/>
          <w:sz w:val="32"/>
          <w:szCs w:val="28"/>
        </w:rPr>
      </w:pPr>
    </w:p>
    <w:p w:rsidR="00C95C9A" w:rsidRDefault="00241F35" w:rsidP="00C95C9A">
      <w:pPr>
        <w:spacing w:line="300" w:lineRule="atLeast"/>
        <w:jc w:val="both"/>
        <w:rPr>
          <w:rFonts w:ascii="NTPreCursivefk" w:hAnsi="NTPreCursivefk" w:cs="Arial"/>
          <w:color w:val="auto"/>
          <w:sz w:val="32"/>
          <w:szCs w:val="28"/>
        </w:rPr>
      </w:pPr>
      <w:r>
        <w:rPr>
          <w:rFonts w:ascii="NTPreCursivefk" w:hAnsi="NTPreCursivefk" w:cs="Arial"/>
          <w:color w:val="auto"/>
          <w:sz w:val="32"/>
          <w:szCs w:val="28"/>
        </w:rPr>
        <w:t>Please watch the videos on our school website with your child over the Easter holiday…</w:t>
      </w:r>
    </w:p>
    <w:p w:rsidR="00241F35" w:rsidRDefault="00241F35" w:rsidP="00C95C9A">
      <w:pPr>
        <w:spacing w:line="300" w:lineRule="atLeast"/>
        <w:jc w:val="both"/>
        <w:rPr>
          <w:rFonts w:ascii="NTPreCursivefk" w:hAnsi="NTPreCursivefk" w:cs="Arial"/>
          <w:color w:val="auto"/>
          <w:sz w:val="32"/>
          <w:szCs w:val="28"/>
        </w:rPr>
      </w:pPr>
    </w:p>
    <w:p w:rsidR="00241F35" w:rsidRDefault="00241F35" w:rsidP="00C95C9A">
      <w:pPr>
        <w:spacing w:line="300" w:lineRule="atLeast"/>
        <w:jc w:val="both"/>
        <w:rPr>
          <w:rFonts w:ascii="NTPreCursivefk" w:hAnsi="NTPreCursivefk" w:cs="Arial"/>
          <w:color w:val="auto"/>
          <w:sz w:val="32"/>
          <w:szCs w:val="28"/>
        </w:rPr>
      </w:pPr>
      <w:r>
        <w:rPr>
          <w:rFonts w:ascii="NTPreCursivefk" w:hAnsi="NTPreCursivefk" w:cs="Arial"/>
          <w:color w:val="auto"/>
          <w:sz w:val="32"/>
          <w:szCs w:val="28"/>
        </w:rPr>
        <w:t xml:space="preserve">Click on </w:t>
      </w:r>
      <w:r w:rsidRPr="00241F35">
        <w:rPr>
          <w:rFonts w:ascii="NTPreCursivefk" w:hAnsi="NTPreCursivefk" w:cs="Arial"/>
          <w:i/>
          <w:color w:val="auto"/>
          <w:sz w:val="32"/>
          <w:szCs w:val="28"/>
        </w:rPr>
        <w:t>Children’s Zone</w:t>
      </w:r>
      <w:r>
        <w:rPr>
          <w:rFonts w:ascii="NTPreCursivefk" w:hAnsi="NTPreCursivefk" w:cs="Arial"/>
          <w:color w:val="auto"/>
          <w:sz w:val="32"/>
          <w:szCs w:val="28"/>
        </w:rPr>
        <w:t xml:space="preserve"> </w:t>
      </w:r>
    </w:p>
    <w:p w:rsidR="00241F35" w:rsidRDefault="00241F35" w:rsidP="00C95C9A">
      <w:pPr>
        <w:spacing w:line="300" w:lineRule="atLeast"/>
        <w:jc w:val="both"/>
        <w:rPr>
          <w:rFonts w:ascii="NTPreCursivefk" w:hAnsi="NTPreCursivefk" w:cs="Arial"/>
          <w:i/>
          <w:color w:val="auto"/>
          <w:sz w:val="32"/>
          <w:szCs w:val="28"/>
        </w:rPr>
      </w:pPr>
      <w:r>
        <w:rPr>
          <w:rFonts w:ascii="NTPreCursivefk" w:hAnsi="NTPreCursivefk" w:cs="Arial"/>
          <w:color w:val="auto"/>
          <w:sz w:val="32"/>
          <w:szCs w:val="28"/>
        </w:rPr>
        <w:t xml:space="preserve">          </w:t>
      </w:r>
      <w:r w:rsidRPr="00241F35">
        <w:rPr>
          <w:rFonts w:ascii="NTPreCursivefk" w:hAnsi="NTPreCursivefk" w:cs="Arial"/>
          <w:i/>
          <w:color w:val="auto"/>
          <w:sz w:val="32"/>
          <w:szCs w:val="28"/>
        </w:rPr>
        <w:t>Year Pages</w:t>
      </w:r>
    </w:p>
    <w:p w:rsidR="00241F35" w:rsidRDefault="00241F35" w:rsidP="00C95C9A">
      <w:pPr>
        <w:spacing w:line="300" w:lineRule="atLeast"/>
        <w:jc w:val="both"/>
        <w:rPr>
          <w:rFonts w:ascii="NTPreCursivefk" w:hAnsi="NTPreCursivefk" w:cs="Arial"/>
          <w:i/>
          <w:color w:val="auto"/>
          <w:sz w:val="32"/>
          <w:szCs w:val="28"/>
        </w:rPr>
      </w:pPr>
      <w:r>
        <w:rPr>
          <w:rFonts w:ascii="NTPreCursivefk" w:hAnsi="NTPreCursivefk" w:cs="Arial"/>
          <w:i/>
          <w:color w:val="auto"/>
          <w:sz w:val="32"/>
          <w:szCs w:val="28"/>
        </w:rPr>
        <w:t xml:space="preserve">          Year 1 and 2</w:t>
      </w:r>
    </w:p>
    <w:p w:rsidR="00241F35" w:rsidRPr="00241F35" w:rsidRDefault="00241F35" w:rsidP="00C95C9A">
      <w:pPr>
        <w:spacing w:line="300" w:lineRule="atLeast"/>
        <w:jc w:val="both"/>
        <w:rPr>
          <w:rFonts w:ascii="NTPreCursivefk" w:hAnsi="NTPreCursivefk" w:cs="Arial"/>
          <w:i/>
          <w:color w:val="auto"/>
          <w:sz w:val="32"/>
          <w:szCs w:val="28"/>
        </w:rPr>
      </w:pPr>
      <w:r>
        <w:rPr>
          <w:rFonts w:ascii="NTPreCursivefk" w:hAnsi="NTPreCursivefk" w:cs="Arial"/>
          <w:i/>
          <w:color w:val="auto"/>
          <w:sz w:val="32"/>
          <w:szCs w:val="28"/>
        </w:rPr>
        <w:t xml:space="preserve">          Phonic Screening Practice</w:t>
      </w:r>
    </w:p>
    <w:p w:rsidR="00241F35" w:rsidRDefault="00241F35" w:rsidP="00C95C9A">
      <w:pPr>
        <w:spacing w:line="300" w:lineRule="atLeast"/>
        <w:jc w:val="both"/>
        <w:rPr>
          <w:rFonts w:ascii="Arial" w:hAnsi="Arial" w:cs="Arial"/>
          <w:color w:val="auto"/>
          <w:sz w:val="32"/>
          <w:szCs w:val="28"/>
        </w:rPr>
      </w:pPr>
      <w:r>
        <w:rPr>
          <w:noProof/>
          <w:lang w:eastAsia="en-GB"/>
        </w:rPr>
        <w:drawing>
          <wp:inline distT="0" distB="0" distL="0" distR="0" wp14:anchorId="35D8B7EA" wp14:editId="5838FE54">
            <wp:extent cx="3180492" cy="1847215"/>
            <wp:effectExtent l="0" t="0" r="127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3021" t="15651" r="13108" b="3589"/>
                    <a:stretch/>
                  </pic:blipFill>
                  <pic:spPr bwMode="auto">
                    <a:xfrm>
                      <a:off x="0" y="0"/>
                      <a:ext cx="3195849" cy="1856134"/>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t xml:space="preserve">      </w:t>
      </w:r>
      <w:r>
        <w:rPr>
          <w:noProof/>
          <w:lang w:eastAsia="en-GB"/>
        </w:rPr>
        <w:drawing>
          <wp:inline distT="0" distB="0" distL="0" distR="0" wp14:anchorId="5302AD93" wp14:editId="28C9CDA6">
            <wp:extent cx="2286000" cy="13525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8934" t="48991" r="31154" b="6698"/>
                    <a:stretch/>
                  </pic:blipFill>
                  <pic:spPr bwMode="auto">
                    <a:xfrm>
                      <a:off x="0" y="0"/>
                      <a:ext cx="2286000" cy="1352550"/>
                    </a:xfrm>
                    <a:prstGeom prst="rect">
                      <a:avLst/>
                    </a:prstGeom>
                    <a:ln>
                      <a:noFill/>
                    </a:ln>
                    <a:extLst>
                      <a:ext uri="{53640926-AAD7-44D8-BBD7-CCE9431645EC}">
                        <a14:shadowObscured xmlns:a14="http://schemas.microsoft.com/office/drawing/2010/main"/>
                      </a:ext>
                    </a:extLst>
                  </pic:spPr>
                </pic:pic>
              </a:graphicData>
            </a:graphic>
          </wp:inline>
        </w:drawing>
      </w:r>
    </w:p>
    <w:p w:rsidR="00241F35" w:rsidRDefault="00241F35" w:rsidP="00C95C9A">
      <w:pPr>
        <w:spacing w:line="300" w:lineRule="atLeast"/>
        <w:jc w:val="both"/>
        <w:rPr>
          <w:rFonts w:ascii="Arial" w:hAnsi="Arial" w:cs="Arial"/>
          <w:color w:val="auto"/>
          <w:sz w:val="32"/>
          <w:szCs w:val="28"/>
        </w:rPr>
      </w:pPr>
    </w:p>
    <w:p w:rsidR="00241F35" w:rsidRDefault="00241F35" w:rsidP="00C95C9A">
      <w:pPr>
        <w:spacing w:line="300" w:lineRule="atLeast"/>
        <w:jc w:val="both"/>
        <w:rPr>
          <w:rFonts w:ascii="Arial" w:hAnsi="Arial" w:cs="Arial"/>
          <w:color w:val="auto"/>
          <w:sz w:val="32"/>
          <w:szCs w:val="28"/>
        </w:rPr>
      </w:pPr>
    </w:p>
    <w:p w:rsidR="00241F35" w:rsidRDefault="00241F35" w:rsidP="00C95C9A">
      <w:pPr>
        <w:spacing w:line="300" w:lineRule="atLeast"/>
        <w:jc w:val="both"/>
        <w:rPr>
          <w:rFonts w:ascii="Arial" w:hAnsi="Arial" w:cs="Arial"/>
          <w:color w:val="auto"/>
          <w:sz w:val="32"/>
          <w:szCs w:val="28"/>
        </w:rPr>
      </w:pPr>
    </w:p>
    <w:p w:rsidR="00C353F8" w:rsidRPr="00DB192B" w:rsidRDefault="00C353F8" w:rsidP="00EA4F73">
      <w:pPr>
        <w:rPr>
          <w:sz w:val="28"/>
        </w:rPr>
      </w:pPr>
      <w:bookmarkStart w:id="0" w:name="_GoBack"/>
      <w:bookmarkEnd w:id="0"/>
    </w:p>
    <w:sectPr w:rsidR="00C353F8" w:rsidRPr="00DB192B" w:rsidSect="008E5F98">
      <w:headerReference w:type="even" r:id="rId16"/>
      <w:footerReference w:type="default" r:id="rId17"/>
      <w:headerReference w:type="first" r:id="rId18"/>
      <w:pgSz w:w="11900" w:h="16840"/>
      <w:pgMar w:top="1843" w:right="1440" w:bottom="1440" w:left="1440" w:header="709" w:footer="5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01B1" w:rsidRDefault="009901B1" w:rsidP="005C0D27">
      <w:r>
        <w:separator/>
      </w:r>
    </w:p>
  </w:endnote>
  <w:endnote w:type="continuationSeparator" w:id="0">
    <w:p w:rsidR="009901B1" w:rsidRDefault="009901B1" w:rsidP="005C0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DB9" w:rsidRDefault="00C64DB9" w:rsidP="007F204D">
    <w:pPr>
      <w:pStyle w:val="Footer"/>
      <w:tabs>
        <w:tab w:val="clear" w:pos="4320"/>
        <w:tab w:val="clear" w:pos="8640"/>
        <w:tab w:val="left" w:pos="693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01B1" w:rsidRDefault="009901B1" w:rsidP="005C0D27">
      <w:r>
        <w:separator/>
      </w:r>
    </w:p>
  </w:footnote>
  <w:footnote w:type="continuationSeparator" w:id="0">
    <w:p w:rsidR="009901B1" w:rsidRDefault="009901B1" w:rsidP="005C0D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0D27" w:rsidRDefault="00071F2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594.7pt;height:841.05pt;z-index:-251659264;mso-wrap-edited:f;mso-position-horizontal:center;mso-position-horizontal-relative:margin;mso-position-vertical:center;mso-position-vertical-relative:margin" wrapcoords="19638 732 19475 751 19094 963 19094 1040 15008 1213 15008 1541 15362 1637 15988 1657 15988 1907 16234 1946 18059 1965 10813 2254 10786 19865 1361 20154 1361 20231 4330 20443 5256 20463 5256 20617 5529 20655 6428 20655 6618 20655 16261 20655 16288 20463 20210 20231 20210 20154 10786 19865 10786 2273 16669 2254 20047 2158 20074 1946 20428 1637 20619 1348 20564 963 20210 770 20047 732 19638 732">
          <v:imagedata r:id="rId1" o:title="RMT Letterhead_printNoReg_v2"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0D27" w:rsidRDefault="00071F2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594.7pt;height:841.05pt;z-index:-251658240;mso-wrap-edited:f;mso-position-horizontal:center;mso-position-horizontal-relative:margin;mso-position-vertical:center;mso-position-vertical-relative:margin" wrapcoords="19638 732 19475 751 19094 963 19094 1040 15008 1213 15008 1541 15362 1637 15988 1657 15988 1907 16234 1946 18059 1965 10813 2254 10786 19865 1361 20154 1361 20231 4330 20443 5256 20463 5256 20617 5529 20655 6428 20655 6618 20655 16261 20655 16288 20463 20210 20231 20210 20154 10786 19865 10786 2273 16669 2254 20047 2158 20074 1946 20428 1637 20619 1348 20564 963 20210 770 20047 732 19638 732">
          <v:imagedata r:id="rId1" o:title="RMT Letterhead_printNoReg_v2"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E0F8369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E611E2"/>
    <w:multiLevelType w:val="hybridMultilevel"/>
    <w:tmpl w:val="808E3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AC55F15"/>
    <w:multiLevelType w:val="hybridMultilevel"/>
    <w:tmpl w:val="C48A9928"/>
    <w:lvl w:ilvl="0" w:tplc="385C7414">
      <w:start w:val="3"/>
      <w:numFmt w:val="decimal"/>
      <w:lvlText w:val="%1."/>
      <w:lvlJc w:val="left"/>
      <w:pPr>
        <w:tabs>
          <w:tab w:val="num" w:pos="720"/>
        </w:tabs>
        <w:ind w:left="720" w:hanging="360"/>
      </w:pPr>
    </w:lvl>
    <w:lvl w:ilvl="1" w:tplc="B4909B9C" w:tentative="1">
      <w:start w:val="1"/>
      <w:numFmt w:val="decimal"/>
      <w:lvlText w:val="%2."/>
      <w:lvlJc w:val="left"/>
      <w:pPr>
        <w:tabs>
          <w:tab w:val="num" w:pos="1440"/>
        </w:tabs>
        <w:ind w:left="1440" w:hanging="360"/>
      </w:pPr>
    </w:lvl>
    <w:lvl w:ilvl="2" w:tplc="3B2A1CE2" w:tentative="1">
      <w:start w:val="1"/>
      <w:numFmt w:val="decimal"/>
      <w:lvlText w:val="%3."/>
      <w:lvlJc w:val="left"/>
      <w:pPr>
        <w:tabs>
          <w:tab w:val="num" w:pos="2160"/>
        </w:tabs>
        <w:ind w:left="2160" w:hanging="360"/>
      </w:pPr>
    </w:lvl>
    <w:lvl w:ilvl="3" w:tplc="78640600" w:tentative="1">
      <w:start w:val="1"/>
      <w:numFmt w:val="decimal"/>
      <w:lvlText w:val="%4."/>
      <w:lvlJc w:val="left"/>
      <w:pPr>
        <w:tabs>
          <w:tab w:val="num" w:pos="2880"/>
        </w:tabs>
        <w:ind w:left="2880" w:hanging="360"/>
      </w:pPr>
    </w:lvl>
    <w:lvl w:ilvl="4" w:tplc="AA40D7E2" w:tentative="1">
      <w:start w:val="1"/>
      <w:numFmt w:val="decimal"/>
      <w:lvlText w:val="%5."/>
      <w:lvlJc w:val="left"/>
      <w:pPr>
        <w:tabs>
          <w:tab w:val="num" w:pos="3600"/>
        </w:tabs>
        <w:ind w:left="3600" w:hanging="360"/>
      </w:pPr>
    </w:lvl>
    <w:lvl w:ilvl="5" w:tplc="7D64F5D0" w:tentative="1">
      <w:start w:val="1"/>
      <w:numFmt w:val="decimal"/>
      <w:lvlText w:val="%6."/>
      <w:lvlJc w:val="left"/>
      <w:pPr>
        <w:tabs>
          <w:tab w:val="num" w:pos="4320"/>
        </w:tabs>
        <w:ind w:left="4320" w:hanging="360"/>
      </w:pPr>
    </w:lvl>
    <w:lvl w:ilvl="6" w:tplc="F7CCE0A8" w:tentative="1">
      <w:start w:val="1"/>
      <w:numFmt w:val="decimal"/>
      <w:lvlText w:val="%7."/>
      <w:lvlJc w:val="left"/>
      <w:pPr>
        <w:tabs>
          <w:tab w:val="num" w:pos="5040"/>
        </w:tabs>
        <w:ind w:left="5040" w:hanging="360"/>
      </w:pPr>
    </w:lvl>
    <w:lvl w:ilvl="7" w:tplc="3EC69DDE" w:tentative="1">
      <w:start w:val="1"/>
      <w:numFmt w:val="decimal"/>
      <w:lvlText w:val="%8."/>
      <w:lvlJc w:val="left"/>
      <w:pPr>
        <w:tabs>
          <w:tab w:val="num" w:pos="5760"/>
        </w:tabs>
        <w:ind w:left="5760" w:hanging="360"/>
      </w:pPr>
    </w:lvl>
    <w:lvl w:ilvl="8" w:tplc="C122B05C"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855"/>
    <w:rsid w:val="00241F35"/>
    <w:rsid w:val="00251855"/>
    <w:rsid w:val="00365C7A"/>
    <w:rsid w:val="005C0D27"/>
    <w:rsid w:val="005C69A6"/>
    <w:rsid w:val="007A5D3A"/>
    <w:rsid w:val="007D4CB5"/>
    <w:rsid w:val="007F204D"/>
    <w:rsid w:val="00805983"/>
    <w:rsid w:val="008D7710"/>
    <w:rsid w:val="008E5F98"/>
    <w:rsid w:val="008F7BEB"/>
    <w:rsid w:val="009901B1"/>
    <w:rsid w:val="00A443BF"/>
    <w:rsid w:val="00A8037D"/>
    <w:rsid w:val="00B422B3"/>
    <w:rsid w:val="00B564A8"/>
    <w:rsid w:val="00BB4F73"/>
    <w:rsid w:val="00C353F8"/>
    <w:rsid w:val="00C64DB9"/>
    <w:rsid w:val="00C95C9A"/>
    <w:rsid w:val="00D223D4"/>
    <w:rsid w:val="00D31C21"/>
    <w:rsid w:val="00DB192B"/>
    <w:rsid w:val="00EA4F73"/>
    <w:rsid w:val="00FF6B0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efaultImageDpi w14:val="300"/>
  <w15:docId w15:val="{C72B4C96-6538-40C9-B94E-B1073D555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1855"/>
    <w:rPr>
      <w:rFonts w:ascii="Tahoma" w:eastAsia="Times New Roman" w:hAnsi="Tahoma"/>
      <w:color w:val="000000"/>
      <w:sz w:val="24"/>
      <w:szCs w:val="24"/>
    </w:rPr>
  </w:style>
  <w:style w:type="paragraph" w:styleId="Heading1">
    <w:name w:val="heading 1"/>
    <w:basedOn w:val="Normal"/>
    <w:next w:val="Normal"/>
    <w:link w:val="Heading1Char"/>
    <w:uiPriority w:val="9"/>
    <w:qFormat/>
    <w:rsid w:val="00EA4F73"/>
    <w:pPr>
      <w:keepNext/>
      <w:keepLines/>
      <w:spacing w:before="240"/>
      <w:outlineLvl w:val="0"/>
    </w:pPr>
    <w:rPr>
      <w:rFonts w:ascii="Calibri" w:eastAsia="MS Gothic" w:hAnsi="Calibri"/>
      <w:color w:val="365F91"/>
      <w:sz w:val="32"/>
      <w:szCs w:val="32"/>
      <w:lang w:val="en-US"/>
    </w:rPr>
  </w:style>
  <w:style w:type="paragraph" w:styleId="Heading2">
    <w:name w:val="heading 2"/>
    <w:basedOn w:val="Normal"/>
    <w:next w:val="Normal"/>
    <w:link w:val="Heading2Char"/>
    <w:uiPriority w:val="9"/>
    <w:unhideWhenUsed/>
    <w:qFormat/>
    <w:rsid w:val="00EA4F73"/>
    <w:pPr>
      <w:keepNext/>
      <w:keepLines/>
      <w:spacing w:before="40"/>
      <w:outlineLvl w:val="1"/>
    </w:pPr>
    <w:rPr>
      <w:rFonts w:ascii="Calibri" w:eastAsia="MS Gothic" w:hAnsi="Calibri"/>
      <w:color w:val="365F9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0D27"/>
    <w:pPr>
      <w:tabs>
        <w:tab w:val="center" w:pos="4320"/>
        <w:tab w:val="right" w:pos="8640"/>
      </w:tabs>
    </w:pPr>
    <w:rPr>
      <w:rFonts w:ascii="Cambria" w:eastAsia="MS Mincho" w:hAnsi="Cambria"/>
      <w:color w:val="auto"/>
      <w:lang w:val="en-US"/>
    </w:rPr>
  </w:style>
  <w:style w:type="character" w:customStyle="1" w:styleId="HeaderChar">
    <w:name w:val="Header Char"/>
    <w:basedOn w:val="DefaultParagraphFont"/>
    <w:link w:val="Header"/>
    <w:uiPriority w:val="99"/>
    <w:rsid w:val="005C0D27"/>
  </w:style>
  <w:style w:type="paragraph" w:styleId="Footer">
    <w:name w:val="footer"/>
    <w:basedOn w:val="Normal"/>
    <w:link w:val="FooterChar"/>
    <w:uiPriority w:val="99"/>
    <w:unhideWhenUsed/>
    <w:rsid w:val="005C0D27"/>
    <w:pPr>
      <w:tabs>
        <w:tab w:val="center" w:pos="4320"/>
        <w:tab w:val="right" w:pos="8640"/>
      </w:tabs>
    </w:pPr>
    <w:rPr>
      <w:rFonts w:ascii="Cambria" w:eastAsia="MS Mincho" w:hAnsi="Cambria"/>
      <w:color w:val="auto"/>
      <w:lang w:val="en-US"/>
    </w:rPr>
  </w:style>
  <w:style w:type="character" w:customStyle="1" w:styleId="FooterChar">
    <w:name w:val="Footer Char"/>
    <w:basedOn w:val="DefaultParagraphFont"/>
    <w:link w:val="Footer"/>
    <w:uiPriority w:val="99"/>
    <w:rsid w:val="005C0D27"/>
  </w:style>
  <w:style w:type="paragraph" w:styleId="BalloonText">
    <w:name w:val="Balloon Text"/>
    <w:basedOn w:val="Normal"/>
    <w:link w:val="BalloonTextChar"/>
    <w:uiPriority w:val="99"/>
    <w:semiHidden/>
    <w:unhideWhenUsed/>
    <w:rsid w:val="00C64DB9"/>
    <w:rPr>
      <w:rFonts w:ascii="Segoe UI" w:eastAsia="MS Mincho" w:hAnsi="Segoe UI" w:cs="Segoe UI"/>
      <w:color w:val="auto"/>
      <w:sz w:val="18"/>
      <w:szCs w:val="18"/>
      <w:lang w:val="en-US"/>
    </w:rPr>
  </w:style>
  <w:style w:type="character" w:customStyle="1" w:styleId="BalloonTextChar">
    <w:name w:val="Balloon Text Char"/>
    <w:link w:val="BalloonText"/>
    <w:uiPriority w:val="99"/>
    <w:semiHidden/>
    <w:rsid w:val="00C64DB9"/>
    <w:rPr>
      <w:rFonts w:ascii="Segoe UI" w:hAnsi="Segoe UI" w:cs="Segoe UI"/>
      <w:sz w:val="18"/>
      <w:szCs w:val="18"/>
    </w:rPr>
  </w:style>
  <w:style w:type="paragraph" w:styleId="NoSpacing">
    <w:name w:val="No Spacing"/>
    <w:uiPriority w:val="1"/>
    <w:qFormat/>
    <w:rsid w:val="00EA4F73"/>
    <w:rPr>
      <w:sz w:val="24"/>
      <w:szCs w:val="24"/>
      <w:lang w:val="en-US"/>
    </w:rPr>
  </w:style>
  <w:style w:type="character" w:customStyle="1" w:styleId="Heading1Char">
    <w:name w:val="Heading 1 Char"/>
    <w:link w:val="Heading1"/>
    <w:uiPriority w:val="9"/>
    <w:rsid w:val="00EA4F73"/>
    <w:rPr>
      <w:rFonts w:ascii="Calibri" w:eastAsia="MS Gothic" w:hAnsi="Calibri" w:cs="Times New Roman"/>
      <w:color w:val="365F91"/>
      <w:sz w:val="32"/>
      <w:szCs w:val="32"/>
    </w:rPr>
  </w:style>
  <w:style w:type="character" w:customStyle="1" w:styleId="Heading2Char">
    <w:name w:val="Heading 2 Char"/>
    <w:link w:val="Heading2"/>
    <w:uiPriority w:val="9"/>
    <w:rsid w:val="00EA4F73"/>
    <w:rPr>
      <w:rFonts w:ascii="Calibri" w:eastAsia="MS Gothic" w:hAnsi="Calibri" w:cs="Times New Roman"/>
      <w:color w:val="365F91"/>
      <w:sz w:val="26"/>
      <w:szCs w:val="26"/>
    </w:rPr>
  </w:style>
  <w:style w:type="character" w:styleId="Hyperlink">
    <w:name w:val="Hyperlink"/>
    <w:rsid w:val="00251855"/>
    <w:rPr>
      <w:color w:val="0000FF"/>
      <w:u w:val="single"/>
    </w:rPr>
  </w:style>
  <w:style w:type="paragraph" w:styleId="NormalWeb">
    <w:name w:val="Normal (Web)"/>
    <w:basedOn w:val="Normal"/>
    <w:uiPriority w:val="99"/>
    <w:semiHidden/>
    <w:unhideWhenUsed/>
    <w:rsid w:val="00C95C9A"/>
    <w:pPr>
      <w:spacing w:before="100" w:beforeAutospacing="1" w:after="100" w:afterAutospacing="1"/>
    </w:pPr>
    <w:rPr>
      <w:rFonts w:ascii="Times New Roman" w:hAnsi="Times New Roman"/>
      <w:color w:val="auto"/>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863169">
      <w:bodyDiv w:val="1"/>
      <w:marLeft w:val="0"/>
      <w:marRight w:val="0"/>
      <w:marTop w:val="0"/>
      <w:marBottom w:val="0"/>
      <w:divBdr>
        <w:top w:val="none" w:sz="0" w:space="0" w:color="auto"/>
        <w:left w:val="none" w:sz="0" w:space="0" w:color="auto"/>
        <w:bottom w:val="none" w:sz="0" w:space="0" w:color="auto"/>
        <w:right w:val="none" w:sz="0" w:space="0" w:color="auto"/>
      </w:divBdr>
    </w:div>
    <w:div w:id="788360258">
      <w:bodyDiv w:val="1"/>
      <w:marLeft w:val="0"/>
      <w:marRight w:val="0"/>
      <w:marTop w:val="0"/>
      <w:marBottom w:val="0"/>
      <w:divBdr>
        <w:top w:val="none" w:sz="0" w:space="0" w:color="auto"/>
        <w:left w:val="none" w:sz="0" w:space="0" w:color="auto"/>
        <w:bottom w:val="none" w:sz="0" w:space="0" w:color="auto"/>
        <w:right w:val="none" w:sz="0" w:space="0" w:color="auto"/>
      </w:divBdr>
    </w:div>
    <w:div w:id="967929157">
      <w:bodyDiv w:val="1"/>
      <w:marLeft w:val="0"/>
      <w:marRight w:val="0"/>
      <w:marTop w:val="0"/>
      <w:marBottom w:val="0"/>
      <w:divBdr>
        <w:top w:val="none" w:sz="0" w:space="0" w:color="auto"/>
        <w:left w:val="none" w:sz="0" w:space="0" w:color="auto"/>
        <w:bottom w:val="none" w:sz="0" w:space="0" w:color="auto"/>
        <w:right w:val="none" w:sz="0" w:space="0" w:color="auto"/>
      </w:divBdr>
    </w:div>
    <w:div w:id="1167329844">
      <w:bodyDiv w:val="1"/>
      <w:marLeft w:val="0"/>
      <w:marRight w:val="0"/>
      <w:marTop w:val="0"/>
      <w:marBottom w:val="0"/>
      <w:divBdr>
        <w:top w:val="none" w:sz="0" w:space="0" w:color="auto"/>
        <w:left w:val="none" w:sz="0" w:space="0" w:color="auto"/>
        <w:bottom w:val="none" w:sz="0" w:space="0" w:color="auto"/>
        <w:right w:val="none" w:sz="0" w:space="0" w:color="auto"/>
      </w:divBdr>
    </w:div>
    <w:div w:id="196060138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0.emf"/></Relationships>
</file>

<file path=word/_rels/header2.xml.rels><?xml version="1.0" encoding="UTF-8" standalone="yes"?>
<Relationships xmlns="http://schemas.openxmlformats.org/package/2006/relationships"><Relationship Id="rId1" Type="http://schemas.openxmlformats.org/officeDocument/2006/relationships/image" Target="media/image1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361</Words>
  <Characters>2059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Ruth Miskin Literacy Limited</Company>
  <LinksUpToDate>false</LinksUpToDate>
  <CharactersWithSpaces>2416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Steenson</dc:creator>
  <cp:lastModifiedBy>Emily Marlow</cp:lastModifiedBy>
  <cp:revision>2</cp:revision>
  <cp:lastPrinted>2025-04-10T09:21:00Z</cp:lastPrinted>
  <dcterms:created xsi:type="dcterms:W3CDTF">2025-04-10T09:27:00Z</dcterms:created>
  <dcterms:modified xsi:type="dcterms:W3CDTF">2025-04-10T09:27:00Z</dcterms:modified>
</cp:coreProperties>
</file>